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54" w:rsidRDefault="00887554" w:rsidP="00887554">
      <w:pPr>
        <w:pStyle w:val="Ttulo3"/>
        <w:jc w:val="center"/>
        <w:rPr>
          <w:rFonts w:ascii="Arial Narrow" w:hAnsi="Arial Narrow" w:cs="Courier New"/>
          <w:b/>
          <w:szCs w:val="28"/>
        </w:rPr>
      </w:pPr>
      <w:r>
        <w:rPr>
          <w:rFonts w:ascii="Arial Narrow" w:hAnsi="Arial Narrow" w:cs="Courier New"/>
          <w:b/>
          <w:szCs w:val="28"/>
        </w:rPr>
        <w:t xml:space="preserve">                    GABINETE DO PREFEITO</w:t>
      </w:r>
    </w:p>
    <w:p w:rsidR="00887554" w:rsidRPr="008A372C" w:rsidRDefault="00887554" w:rsidP="00887554">
      <w:pPr>
        <w:pStyle w:val="Ttulo3"/>
        <w:ind w:left="708" w:firstLine="708"/>
        <w:jc w:val="center"/>
        <w:rPr>
          <w:rFonts w:ascii="Arial Narrow" w:hAnsi="Arial Narrow" w:cs="Courier New"/>
          <w:b/>
          <w:szCs w:val="28"/>
        </w:rPr>
      </w:pPr>
      <w:r w:rsidRPr="008A372C">
        <w:rPr>
          <w:rFonts w:ascii="Arial Narrow" w:hAnsi="Arial Narrow" w:cs="Courier New"/>
          <w:b/>
          <w:szCs w:val="28"/>
        </w:rPr>
        <w:t>LEI</w:t>
      </w:r>
      <w:r>
        <w:rPr>
          <w:rFonts w:ascii="Arial Narrow" w:hAnsi="Arial Narrow" w:cs="Courier New"/>
          <w:b/>
          <w:szCs w:val="28"/>
        </w:rPr>
        <w:t xml:space="preserve"> MUNIC</w:t>
      </w:r>
      <w:r w:rsidR="00A46070">
        <w:rPr>
          <w:rFonts w:ascii="Arial Narrow" w:hAnsi="Arial Narrow" w:cs="Courier New"/>
          <w:b/>
          <w:szCs w:val="28"/>
        </w:rPr>
        <w:t>IPAL</w:t>
      </w:r>
      <w:r w:rsidRPr="008A372C">
        <w:rPr>
          <w:rFonts w:ascii="Arial Narrow" w:hAnsi="Arial Narrow" w:cs="Courier New"/>
          <w:b/>
          <w:szCs w:val="28"/>
        </w:rPr>
        <w:t xml:space="preserve"> N.º</w:t>
      </w:r>
      <w:r w:rsidR="00A46070">
        <w:rPr>
          <w:rFonts w:ascii="Arial Narrow" w:hAnsi="Arial Narrow" w:cs="Courier New"/>
          <w:b/>
          <w:szCs w:val="28"/>
        </w:rPr>
        <w:t xml:space="preserve"> 294/</w:t>
      </w:r>
      <w:r w:rsidRPr="008A372C">
        <w:rPr>
          <w:rFonts w:ascii="Arial Narrow" w:hAnsi="Arial Narrow" w:cs="Courier New"/>
          <w:b/>
          <w:szCs w:val="28"/>
        </w:rPr>
        <w:t>20</w:t>
      </w:r>
      <w:r>
        <w:rPr>
          <w:rFonts w:ascii="Arial Narrow" w:hAnsi="Arial Narrow" w:cs="Courier New"/>
          <w:b/>
          <w:szCs w:val="28"/>
        </w:rPr>
        <w:t>11</w:t>
      </w:r>
      <w:r w:rsidRPr="008A372C">
        <w:rPr>
          <w:rFonts w:ascii="Arial Narrow" w:hAnsi="Arial Narrow" w:cs="Courier New"/>
          <w:b/>
          <w:szCs w:val="28"/>
        </w:rPr>
        <w:t>.</w:t>
      </w:r>
    </w:p>
    <w:p w:rsidR="00887554" w:rsidRPr="008A372C" w:rsidRDefault="00887554" w:rsidP="00887554">
      <w:pPr>
        <w:ind w:firstLine="1122"/>
        <w:rPr>
          <w:rFonts w:ascii="Arial Narrow" w:hAnsi="Arial Narrow" w:cs="Courier New"/>
          <w:sz w:val="24"/>
          <w:szCs w:val="24"/>
        </w:rPr>
      </w:pPr>
    </w:p>
    <w:p w:rsidR="00887554" w:rsidRPr="008A372C" w:rsidRDefault="00887554" w:rsidP="00887554">
      <w:pPr>
        <w:jc w:val="center"/>
        <w:rPr>
          <w:rFonts w:ascii="Arial Narrow" w:hAnsi="Arial Narrow" w:cs="Courier New"/>
          <w:sz w:val="24"/>
          <w:szCs w:val="24"/>
        </w:rPr>
      </w:pPr>
      <w:r w:rsidRPr="008A372C">
        <w:rPr>
          <w:rFonts w:ascii="Arial Narrow" w:hAnsi="Arial Narrow" w:cs="Courier New"/>
          <w:sz w:val="24"/>
          <w:szCs w:val="24"/>
        </w:rPr>
        <w:t xml:space="preserve">                                                                    </w:t>
      </w:r>
    </w:p>
    <w:p w:rsidR="00887554" w:rsidRPr="008A372C" w:rsidRDefault="00887554" w:rsidP="00887554">
      <w:pPr>
        <w:ind w:left="3540"/>
        <w:jc w:val="both"/>
        <w:rPr>
          <w:rFonts w:ascii="Arial Narrow" w:hAnsi="Arial Narrow" w:cs="Courier New"/>
          <w:b/>
          <w:i/>
          <w:sz w:val="24"/>
          <w:szCs w:val="24"/>
        </w:rPr>
      </w:pPr>
      <w:r w:rsidRPr="008A372C">
        <w:rPr>
          <w:rFonts w:ascii="Arial Narrow" w:hAnsi="Arial Narrow" w:cs="Courier New"/>
          <w:b/>
          <w:i/>
          <w:sz w:val="24"/>
          <w:szCs w:val="24"/>
        </w:rPr>
        <w:t>“Estima as Receitas e Fixa as Despesas do Munic</w:t>
      </w:r>
      <w:r w:rsidRPr="008A372C">
        <w:rPr>
          <w:rFonts w:ascii="Arial Narrow" w:hAnsi="Arial Narrow" w:cs="Courier New"/>
          <w:b/>
          <w:i/>
          <w:sz w:val="24"/>
          <w:szCs w:val="24"/>
        </w:rPr>
        <w:t>í</w:t>
      </w:r>
      <w:r w:rsidRPr="008A372C">
        <w:rPr>
          <w:rFonts w:ascii="Arial Narrow" w:hAnsi="Arial Narrow" w:cs="Courier New"/>
          <w:b/>
          <w:i/>
          <w:sz w:val="24"/>
          <w:szCs w:val="24"/>
        </w:rPr>
        <w:t xml:space="preserve">pio de </w:t>
      </w:r>
      <w:r>
        <w:rPr>
          <w:rFonts w:ascii="Arial Narrow" w:hAnsi="Arial Narrow" w:cs="Courier New"/>
          <w:b/>
          <w:i/>
          <w:sz w:val="24"/>
          <w:szCs w:val="24"/>
        </w:rPr>
        <w:t>Alto Paraguai</w:t>
      </w:r>
      <w:r w:rsidRPr="008A372C">
        <w:rPr>
          <w:rFonts w:ascii="Arial Narrow" w:hAnsi="Arial Narrow" w:cs="Courier New"/>
          <w:b/>
          <w:i/>
          <w:sz w:val="24"/>
          <w:szCs w:val="24"/>
        </w:rPr>
        <w:t>, Estado de Mato Grosso, para o Exercício Financeiro de 20</w:t>
      </w:r>
      <w:r>
        <w:rPr>
          <w:rFonts w:ascii="Arial Narrow" w:hAnsi="Arial Narrow" w:cs="Courier New"/>
          <w:b/>
          <w:i/>
          <w:sz w:val="24"/>
          <w:szCs w:val="24"/>
        </w:rPr>
        <w:t>12</w:t>
      </w:r>
      <w:r w:rsidRPr="008A372C">
        <w:rPr>
          <w:rFonts w:ascii="Arial Narrow" w:hAnsi="Arial Narrow" w:cs="Courier New"/>
          <w:b/>
          <w:i/>
          <w:sz w:val="24"/>
          <w:szCs w:val="24"/>
        </w:rPr>
        <w:t xml:space="preserve"> e dá outras pr</w:t>
      </w:r>
      <w:r w:rsidRPr="008A372C">
        <w:rPr>
          <w:rFonts w:ascii="Arial Narrow" w:hAnsi="Arial Narrow" w:cs="Courier New"/>
          <w:b/>
          <w:i/>
          <w:sz w:val="24"/>
          <w:szCs w:val="24"/>
        </w:rPr>
        <w:t>o</w:t>
      </w:r>
      <w:r w:rsidRPr="008A372C">
        <w:rPr>
          <w:rFonts w:ascii="Arial Narrow" w:hAnsi="Arial Narrow" w:cs="Courier New"/>
          <w:b/>
          <w:i/>
          <w:sz w:val="24"/>
          <w:szCs w:val="24"/>
        </w:rPr>
        <w:t>vidências”.</w:t>
      </w:r>
    </w:p>
    <w:p w:rsidR="00887554" w:rsidRPr="008A372C" w:rsidRDefault="00887554" w:rsidP="00887554">
      <w:pPr>
        <w:ind w:left="1122"/>
        <w:rPr>
          <w:rFonts w:ascii="Arial Narrow" w:hAnsi="Arial Narrow" w:cs="Courier New"/>
          <w:b/>
          <w:i/>
          <w:sz w:val="24"/>
          <w:szCs w:val="24"/>
        </w:rPr>
      </w:pPr>
    </w:p>
    <w:p w:rsidR="00887554" w:rsidRPr="00A46070" w:rsidRDefault="00887554" w:rsidP="00887554">
      <w:pPr>
        <w:ind w:firstLine="1416"/>
        <w:jc w:val="both"/>
        <w:rPr>
          <w:rFonts w:ascii="Arial Narrow" w:hAnsi="Arial Narrow" w:cs="Courier New"/>
          <w:b/>
          <w:sz w:val="24"/>
          <w:szCs w:val="24"/>
        </w:rPr>
      </w:pPr>
    </w:p>
    <w:p w:rsidR="00887554" w:rsidRPr="00A46070" w:rsidRDefault="00887554" w:rsidP="00887554">
      <w:pPr>
        <w:ind w:firstLine="1122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sz w:val="24"/>
          <w:szCs w:val="24"/>
        </w:rPr>
        <w:t xml:space="preserve">O Prefeito Municipal de Alto Paraguai, Estado de Mato Grosso, Sr. </w:t>
      </w:r>
      <w:r w:rsidRPr="00A46070">
        <w:rPr>
          <w:b/>
          <w:sz w:val="24"/>
          <w:szCs w:val="24"/>
        </w:rPr>
        <w:t>ADAIR JOSÉ ALVES MOREIRA</w:t>
      </w:r>
      <w:r w:rsidRPr="00A46070">
        <w:rPr>
          <w:sz w:val="24"/>
          <w:szCs w:val="24"/>
        </w:rPr>
        <w:t>, no uso de suas atribuições que lhe são conferidas por Lei, faz saber que a Câmara Municipal aprovou e ele sanciona a seguinte Lei.</w:t>
      </w:r>
    </w:p>
    <w:p w:rsidR="00887554" w:rsidRPr="00A46070" w:rsidRDefault="00887554" w:rsidP="00887554">
      <w:pPr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bCs/>
          <w:sz w:val="24"/>
          <w:szCs w:val="24"/>
        </w:rPr>
        <w:t xml:space="preserve">Art.1°- </w:t>
      </w:r>
      <w:r w:rsidRPr="00A46070">
        <w:rPr>
          <w:rFonts w:ascii="Arial Narrow" w:hAnsi="Arial Narrow" w:cs="Courier New"/>
          <w:sz w:val="24"/>
          <w:szCs w:val="24"/>
        </w:rPr>
        <w:t>O Orçamento geral do Município de Alto Paraguai – MT, para o Exercício Financeiro de 2012, discriminado pelos anexos integrantes de</w:t>
      </w:r>
      <w:r w:rsidRPr="00A46070">
        <w:rPr>
          <w:rFonts w:ascii="Arial Narrow" w:hAnsi="Arial Narrow" w:cs="Courier New"/>
          <w:sz w:val="24"/>
          <w:szCs w:val="24"/>
        </w:rPr>
        <w:t>s</w:t>
      </w:r>
      <w:r w:rsidRPr="00A46070">
        <w:rPr>
          <w:rFonts w:ascii="Arial Narrow" w:hAnsi="Arial Narrow" w:cs="Courier New"/>
          <w:sz w:val="24"/>
          <w:szCs w:val="24"/>
        </w:rPr>
        <w:t>ta lei, estima a Receita  bruta em R$ 9.715.950,00 (Nove Milhões setecentos e quinze mil novecentos e cinquenta reais), sendo o montante de R$ 1.013.500,00 (Hum milhão treze mil e quinhentos reais) a dedução para a formação do FU</w:t>
      </w:r>
      <w:r w:rsidRPr="00A46070">
        <w:rPr>
          <w:rFonts w:ascii="Arial Narrow" w:hAnsi="Arial Narrow" w:cs="Courier New"/>
          <w:sz w:val="24"/>
          <w:szCs w:val="24"/>
        </w:rPr>
        <w:t>N</w:t>
      </w:r>
      <w:r w:rsidRPr="00A46070">
        <w:rPr>
          <w:rFonts w:ascii="Arial Narrow" w:hAnsi="Arial Narrow" w:cs="Courier New"/>
          <w:sz w:val="24"/>
          <w:szCs w:val="24"/>
        </w:rPr>
        <w:t>DEB e a receita líquida em R$ 8.702.450,00 (Oito Milhões setecentos e dois mil quatrocentos e cinquenta reais) e Fixa a Despesa em  R$ 8.702.450,00 (Oito Milhões setecentos e dois mil quatrocentos e cinquenta reais) conforme discriminação a s</w:t>
      </w:r>
      <w:r w:rsidRPr="00A46070">
        <w:rPr>
          <w:rFonts w:ascii="Arial Narrow" w:hAnsi="Arial Narrow" w:cs="Courier New"/>
          <w:sz w:val="24"/>
          <w:szCs w:val="24"/>
        </w:rPr>
        <w:t>e</w:t>
      </w:r>
      <w:r w:rsidRPr="00A46070">
        <w:rPr>
          <w:rFonts w:ascii="Arial Narrow" w:hAnsi="Arial Narrow" w:cs="Courier New"/>
          <w:sz w:val="24"/>
          <w:szCs w:val="24"/>
        </w:rPr>
        <w:t>guir.</w:t>
      </w:r>
    </w:p>
    <w:p w:rsidR="00887554" w:rsidRPr="00A46070" w:rsidRDefault="00887554" w:rsidP="00887554">
      <w:pPr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bCs/>
          <w:sz w:val="24"/>
          <w:szCs w:val="24"/>
        </w:rPr>
        <w:t>Art. 2°</w:t>
      </w:r>
      <w:r w:rsidRPr="00A46070">
        <w:rPr>
          <w:rFonts w:ascii="Arial Narrow" w:hAnsi="Arial Narrow" w:cs="Courier New"/>
          <w:sz w:val="24"/>
          <w:szCs w:val="24"/>
        </w:rPr>
        <w:t xml:space="preserve"> - A Receita será realizada mediante a arrecadação de Trib</w:t>
      </w:r>
      <w:r w:rsidRPr="00A46070">
        <w:rPr>
          <w:rFonts w:ascii="Arial Narrow" w:hAnsi="Arial Narrow" w:cs="Courier New"/>
          <w:sz w:val="24"/>
          <w:szCs w:val="24"/>
        </w:rPr>
        <w:t>u</w:t>
      </w:r>
      <w:r w:rsidRPr="00A46070">
        <w:rPr>
          <w:rFonts w:ascii="Arial Narrow" w:hAnsi="Arial Narrow" w:cs="Courier New"/>
          <w:sz w:val="24"/>
          <w:szCs w:val="24"/>
        </w:rPr>
        <w:t>tos, Rendas e Outras Receitas Correntes e de Capital, de acordo com a legislação vigente e com o seguinte de</w:t>
      </w:r>
      <w:r w:rsidRPr="00A46070">
        <w:rPr>
          <w:rFonts w:ascii="Arial Narrow" w:hAnsi="Arial Narrow" w:cs="Courier New"/>
          <w:sz w:val="24"/>
          <w:szCs w:val="24"/>
        </w:rPr>
        <w:t>s</w:t>
      </w:r>
      <w:r w:rsidRPr="00A46070">
        <w:rPr>
          <w:rFonts w:ascii="Arial Narrow" w:hAnsi="Arial Narrow" w:cs="Courier New"/>
          <w:sz w:val="24"/>
          <w:szCs w:val="24"/>
        </w:rPr>
        <w:t>dobramento:</w:t>
      </w:r>
    </w:p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sz w:val="24"/>
          <w:szCs w:val="24"/>
        </w:rPr>
        <w:t xml:space="preserve"> </w:t>
      </w:r>
    </w:p>
    <w:p w:rsidR="00887554" w:rsidRPr="00A46070" w:rsidRDefault="00887554" w:rsidP="00887554">
      <w:pPr>
        <w:ind w:firstLine="1122"/>
        <w:jc w:val="both"/>
        <w:rPr>
          <w:rFonts w:ascii="Arial Narrow" w:hAnsi="Arial Narrow" w:cs="Courier New"/>
          <w:b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Por Categoria Econômica</w:t>
      </w:r>
    </w:p>
    <w:tbl>
      <w:tblPr>
        <w:tblW w:w="93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45"/>
        <w:gridCol w:w="547"/>
        <w:gridCol w:w="14"/>
        <w:gridCol w:w="2244"/>
        <w:gridCol w:w="12"/>
      </w:tblGrid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 xml:space="preserve">RECEITAS  CORRENTES </w:t>
            </w:r>
          </w:p>
        </w:tc>
        <w:tc>
          <w:tcPr>
            <w:tcW w:w="547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70" w:type="dxa"/>
            <w:gridSpan w:val="3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9.511.813,39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Receita Tributária</w:t>
            </w:r>
          </w:p>
        </w:tc>
        <w:tc>
          <w:tcPr>
            <w:tcW w:w="547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70" w:type="dxa"/>
            <w:gridSpan w:val="3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452.246,70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Receita patrimonial</w:t>
            </w:r>
          </w:p>
        </w:tc>
        <w:tc>
          <w:tcPr>
            <w:tcW w:w="547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70" w:type="dxa"/>
            <w:gridSpan w:val="3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49.512,52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Receita de Serviços</w:t>
            </w:r>
          </w:p>
        </w:tc>
        <w:tc>
          <w:tcPr>
            <w:tcW w:w="547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70" w:type="dxa"/>
            <w:gridSpan w:val="3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209.947,80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Transferências Correntes</w:t>
            </w:r>
          </w:p>
        </w:tc>
        <w:tc>
          <w:tcPr>
            <w:tcW w:w="547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70" w:type="dxa"/>
            <w:gridSpan w:val="3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10.108.111,07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RECEITAS  DE CAPITAL</w:t>
            </w:r>
          </w:p>
        </w:tc>
        <w:tc>
          <w:tcPr>
            <w:tcW w:w="547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70" w:type="dxa"/>
            <w:gridSpan w:val="3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1.392.379,61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545" w:type="dxa"/>
          </w:tcPr>
          <w:p w:rsidR="00887554" w:rsidRPr="00A46070" w:rsidRDefault="00887554" w:rsidP="00221D52">
            <w:pPr>
              <w:pStyle w:val="Ttulo3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Transferência de Capital</w:t>
            </w:r>
          </w:p>
        </w:tc>
        <w:tc>
          <w:tcPr>
            <w:tcW w:w="561" w:type="dxa"/>
            <w:gridSpan w:val="2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44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141.500,00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545" w:type="dxa"/>
          </w:tcPr>
          <w:p w:rsidR="00887554" w:rsidRPr="00A46070" w:rsidRDefault="00887554" w:rsidP="00221D52">
            <w:pPr>
              <w:pStyle w:val="Ttulo4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Alienação de Bens</w:t>
            </w:r>
          </w:p>
        </w:tc>
        <w:tc>
          <w:tcPr>
            <w:tcW w:w="561" w:type="dxa"/>
            <w:gridSpan w:val="2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44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10.000,00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545" w:type="dxa"/>
          </w:tcPr>
          <w:p w:rsidR="00887554" w:rsidRPr="00A46070" w:rsidRDefault="00887554" w:rsidP="00221D52">
            <w:pPr>
              <w:pStyle w:val="Ttulo4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Outras Receitas de Capital</w:t>
            </w:r>
          </w:p>
        </w:tc>
        <w:tc>
          <w:tcPr>
            <w:tcW w:w="561" w:type="dxa"/>
            <w:gridSpan w:val="2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44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1.240.879,61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545" w:type="dxa"/>
          </w:tcPr>
          <w:p w:rsidR="00887554" w:rsidRPr="00A46070" w:rsidRDefault="00887554" w:rsidP="00221D52">
            <w:pPr>
              <w:pStyle w:val="Ttulo4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REDUTORA DO FUNDEF</w:t>
            </w:r>
          </w:p>
        </w:tc>
        <w:tc>
          <w:tcPr>
            <w:tcW w:w="561" w:type="dxa"/>
            <w:gridSpan w:val="2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44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1.362.584,74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545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TOTAL  GERAL</w:t>
            </w:r>
          </w:p>
        </w:tc>
        <w:tc>
          <w:tcPr>
            <w:tcW w:w="561" w:type="dxa"/>
            <w:gridSpan w:val="2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244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10.904.193,00</w:t>
            </w:r>
          </w:p>
        </w:tc>
      </w:tr>
    </w:tbl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Art. 3º</w:t>
      </w:r>
      <w:r w:rsidRPr="00A46070">
        <w:rPr>
          <w:rFonts w:ascii="Arial Narrow" w:hAnsi="Arial Narrow" w:cs="Courier New"/>
          <w:sz w:val="24"/>
          <w:szCs w:val="24"/>
        </w:rPr>
        <w:t xml:space="preserve"> - A Despesa será realizada segundo a discriminação dos quadros Programa de Trabalho e Natureza da Despesa, conforme o seguinte quadro:</w:t>
      </w: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</w:p>
    <w:p w:rsidR="00A46070" w:rsidRPr="00A46070" w:rsidRDefault="00A46070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0"/>
        <w:gridCol w:w="3065"/>
      </w:tblGrid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lastRenderedPageBreak/>
              <w:t>1 – POR FUNÇÃO DE GOVERNO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center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Valores em R$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LEGISLATIVA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429.117,72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ADMINISTRACAO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1.718.257,39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ASSISTENCIA SOCIAL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491.652,52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SAUDE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2.018.987,00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TRABALHO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103.700,00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EDUCACAO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2.974.245,40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CULTURA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179.850,00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URBANISMO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433.000,00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HABITACAO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62.500,00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SANEAMENTO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652.400,00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GESTAO AMBIENTAL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28.000,00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AGRICULTURA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814.810,00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ORGANIZACAO AGRARIA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45.750,00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COMERCIO E SERVICOS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15.000,00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ENERGIA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40.000,00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TRANSPORTE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374.922,97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DESPORTO E LAZER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122.000,00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r w:rsidRPr="00A46070">
              <w:t xml:space="preserve">RESERVA DE CONTINGENCIA 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</w:pPr>
            <w:r w:rsidRPr="00A46070">
              <w:t xml:space="preserve">400.000,00 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TOTAL DA DESPESA</w:t>
            </w:r>
          </w:p>
        </w:tc>
        <w:tc>
          <w:tcPr>
            <w:tcW w:w="3065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10.904.193,00</w:t>
            </w:r>
          </w:p>
        </w:tc>
      </w:tr>
    </w:tbl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pStyle w:val="Ttulo4"/>
        <w:rPr>
          <w:rFonts w:ascii="Arial Narrow" w:hAnsi="Arial Narrow" w:cs="Courier New"/>
          <w:b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 xml:space="preserve">POR  SUBFUNÇÕES    </w:t>
      </w:r>
      <w:r w:rsidRPr="00A46070">
        <w:rPr>
          <w:rFonts w:ascii="Arial Narrow" w:hAnsi="Arial Narrow" w:cs="Courier New"/>
          <w:b/>
          <w:sz w:val="24"/>
          <w:szCs w:val="24"/>
        </w:rPr>
        <w:tab/>
      </w:r>
      <w:r w:rsidRPr="00A46070">
        <w:rPr>
          <w:rFonts w:ascii="Arial Narrow" w:hAnsi="Arial Narrow" w:cs="Courier New"/>
          <w:b/>
          <w:sz w:val="24"/>
          <w:szCs w:val="24"/>
        </w:rPr>
        <w:tab/>
      </w:r>
    </w:p>
    <w:tbl>
      <w:tblPr>
        <w:tblW w:w="95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534"/>
        <w:gridCol w:w="2057"/>
      </w:tblGrid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Legislativa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429.117,72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Administração Geral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1.718.257,39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Assistência Social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491.652,52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Saúde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2.018.987,00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Trabalho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103.700,00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Educação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2.974.245,40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Cultura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179.850,00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Urbanismo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433.000,00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Habitação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62.500,00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Saneamento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652.400,00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Gestão Ambiental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28.000,00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Agricultura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814.810,00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Organização Agrária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45.750,00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Comércio e Serviços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15.000,00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Energia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40.000,00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Transporte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374.922,97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Desporto e Lazer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sz w:val="24"/>
                <w:szCs w:val="24"/>
              </w:rPr>
              <w:t>122.000,00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pStyle w:val="Ttulo4"/>
              <w:rPr>
                <w:rFonts w:ascii="Arial Narrow" w:hAnsi="Arial Narrow" w:cs="Courier New"/>
                <w:bCs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Cs/>
                <w:sz w:val="24"/>
                <w:szCs w:val="24"/>
              </w:rPr>
              <w:t>Reserva de Contingência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Cs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Cs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bCs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Cs/>
                <w:sz w:val="24"/>
                <w:szCs w:val="24"/>
              </w:rPr>
              <w:t>400.000,00</w:t>
            </w:r>
          </w:p>
        </w:tc>
      </w:tr>
      <w:tr w:rsidR="00887554" w:rsidRPr="00A46070" w:rsidTr="00221D52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887554" w:rsidRPr="00A46070" w:rsidRDefault="00887554" w:rsidP="00221D52">
            <w:pPr>
              <w:pStyle w:val="Ttulo4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TOTAL GERAL</w:t>
            </w:r>
          </w:p>
        </w:tc>
        <w:tc>
          <w:tcPr>
            <w:tcW w:w="534" w:type="dxa"/>
          </w:tcPr>
          <w:p w:rsidR="00887554" w:rsidRPr="00A46070" w:rsidRDefault="00887554" w:rsidP="00221D52">
            <w:pPr>
              <w:jc w:val="both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R$</w:t>
            </w:r>
          </w:p>
        </w:tc>
        <w:tc>
          <w:tcPr>
            <w:tcW w:w="2057" w:type="dxa"/>
          </w:tcPr>
          <w:p w:rsidR="00887554" w:rsidRPr="00A46070" w:rsidRDefault="00887554" w:rsidP="00221D52">
            <w:pPr>
              <w:jc w:val="right"/>
              <w:rPr>
                <w:rFonts w:ascii="Arial Narrow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hAnsi="Arial Narrow" w:cs="Courier New"/>
                <w:b/>
                <w:sz w:val="24"/>
                <w:szCs w:val="24"/>
              </w:rPr>
              <w:t>10.904.193,00</w:t>
            </w:r>
          </w:p>
        </w:tc>
      </w:tr>
    </w:tbl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rPr>
          <w:rFonts w:ascii="Arial Narrow" w:hAnsi="Arial Narrow" w:cs="Courier New"/>
          <w:sz w:val="24"/>
          <w:szCs w:val="24"/>
        </w:rPr>
      </w:pPr>
    </w:p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2"/>
        <w:gridCol w:w="2805"/>
      </w:tblGrid>
      <w:tr w:rsidR="00887554" w:rsidRPr="00A46070" w:rsidTr="00221D52"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554" w:rsidRPr="00A46070" w:rsidRDefault="00887554" w:rsidP="00221D52">
            <w:pPr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POR CATEGORIA ECONOMICA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554" w:rsidRPr="00A46070" w:rsidRDefault="00887554" w:rsidP="00221D52">
            <w:pPr>
              <w:jc w:val="center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Valores em R$</w:t>
            </w:r>
          </w:p>
        </w:tc>
      </w:tr>
      <w:tr w:rsidR="00887554" w:rsidRPr="00A46070" w:rsidTr="00221D52">
        <w:tc>
          <w:tcPr>
            <w:tcW w:w="6732" w:type="dxa"/>
            <w:tcBorders>
              <w:top w:val="single" w:sz="4" w:space="0" w:color="auto"/>
            </w:tcBorders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Despesas Correntes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6.832.260,03</w:t>
            </w:r>
          </w:p>
        </w:tc>
      </w:tr>
      <w:tr w:rsidR="00887554" w:rsidRPr="00A46070" w:rsidTr="00221D52">
        <w:tc>
          <w:tcPr>
            <w:tcW w:w="6732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Despesas de Capital</w:t>
            </w:r>
          </w:p>
        </w:tc>
        <w:tc>
          <w:tcPr>
            <w:tcW w:w="2805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3.671.932,97</w:t>
            </w:r>
          </w:p>
        </w:tc>
      </w:tr>
      <w:tr w:rsidR="00887554" w:rsidRPr="00A46070" w:rsidTr="00221D52">
        <w:tc>
          <w:tcPr>
            <w:tcW w:w="6732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lastRenderedPageBreak/>
              <w:t>Reserva de Contingência</w:t>
            </w:r>
          </w:p>
        </w:tc>
        <w:tc>
          <w:tcPr>
            <w:tcW w:w="2805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400.000,00</w:t>
            </w:r>
          </w:p>
        </w:tc>
      </w:tr>
      <w:tr w:rsidR="00887554" w:rsidRPr="00A46070" w:rsidTr="00221D52">
        <w:tc>
          <w:tcPr>
            <w:tcW w:w="6732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TOTAL DA DESPESA</w:t>
            </w:r>
          </w:p>
        </w:tc>
        <w:tc>
          <w:tcPr>
            <w:tcW w:w="2805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10.904.193,00</w:t>
            </w:r>
          </w:p>
        </w:tc>
      </w:tr>
    </w:tbl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0"/>
        <w:gridCol w:w="2991"/>
      </w:tblGrid>
      <w:tr w:rsidR="00887554" w:rsidRPr="00A46070" w:rsidTr="00221D52"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554" w:rsidRPr="00A46070" w:rsidRDefault="00887554" w:rsidP="00221D52">
            <w:pPr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POR ORGÃO DE GOVERNO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554" w:rsidRPr="00A46070" w:rsidRDefault="00887554" w:rsidP="00221D52">
            <w:pPr>
              <w:jc w:val="center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Valores em R$</w:t>
            </w:r>
          </w:p>
        </w:tc>
      </w:tr>
      <w:tr w:rsidR="00887554" w:rsidRPr="00A46070" w:rsidTr="00221D52">
        <w:tc>
          <w:tcPr>
            <w:tcW w:w="6580" w:type="dxa"/>
            <w:tcBorders>
              <w:top w:val="single" w:sz="4" w:space="0" w:color="auto"/>
            </w:tcBorders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01 – Câmara Municipal</w:t>
            </w:r>
          </w:p>
        </w:tc>
        <w:tc>
          <w:tcPr>
            <w:tcW w:w="2991" w:type="dxa"/>
            <w:tcBorders>
              <w:top w:val="single" w:sz="4" w:space="0" w:color="auto"/>
            </w:tcBorders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429.117,72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02 – Gabinete do Prefeito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567,669,93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 xml:space="preserve">03 – Secretaria Municipal de Finanças 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1,079.100,00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04 – Secretaria Municipal de Infra-Estrutura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933.422,97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05 – Secretaria Municipal de Educação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3.328.595,40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06 – Secretaria Municipal de Saúde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2.671.387,00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07 – Secretaria Municipal de Assistência Social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554.152,52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 xml:space="preserve">08 – Secretaria Municipal de Agricultura, Desenv. Econômico M Ambient 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857.810,00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09 – Secretaria Municipal de Projetos Estratégicos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82.937,43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99 – Reserva de Contingência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sz w:val="24"/>
                <w:szCs w:val="24"/>
              </w:rPr>
              <w:t>400.000,00</w:t>
            </w:r>
          </w:p>
        </w:tc>
      </w:tr>
      <w:tr w:rsidR="00887554" w:rsidRPr="00A46070" w:rsidTr="00221D52">
        <w:tc>
          <w:tcPr>
            <w:tcW w:w="6580" w:type="dxa"/>
          </w:tcPr>
          <w:p w:rsidR="00887554" w:rsidRPr="00A46070" w:rsidRDefault="00887554" w:rsidP="00221D52">
            <w:pPr>
              <w:jc w:val="both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TOTAL DA DESPESA</w:t>
            </w:r>
          </w:p>
        </w:tc>
        <w:tc>
          <w:tcPr>
            <w:tcW w:w="2991" w:type="dxa"/>
          </w:tcPr>
          <w:p w:rsidR="00887554" w:rsidRPr="00A46070" w:rsidRDefault="00887554" w:rsidP="00221D52">
            <w:pPr>
              <w:jc w:val="right"/>
              <w:rPr>
                <w:rFonts w:ascii="Arial Narrow" w:eastAsia="MS Mincho" w:hAnsi="Arial Narrow" w:cs="Courier New"/>
                <w:b/>
                <w:sz w:val="24"/>
                <w:szCs w:val="24"/>
              </w:rPr>
            </w:pPr>
            <w:r w:rsidRPr="00A46070">
              <w:rPr>
                <w:rFonts w:ascii="Arial Narrow" w:eastAsia="MS Mincho" w:hAnsi="Arial Narrow" w:cs="Courier New"/>
                <w:b/>
                <w:sz w:val="24"/>
                <w:szCs w:val="24"/>
              </w:rPr>
              <w:t>10.904.193,00</w:t>
            </w:r>
          </w:p>
        </w:tc>
      </w:tr>
    </w:tbl>
    <w:p w:rsidR="00887554" w:rsidRPr="00A46070" w:rsidRDefault="00887554" w:rsidP="00887554">
      <w:pPr>
        <w:ind w:firstLine="720"/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Art. 4º</w:t>
      </w:r>
      <w:r w:rsidRPr="00A46070">
        <w:rPr>
          <w:rFonts w:ascii="Arial Narrow" w:hAnsi="Arial Narrow" w:cs="Courier New"/>
          <w:sz w:val="24"/>
          <w:szCs w:val="24"/>
        </w:rPr>
        <w:t xml:space="preserve"> - Fica o Poder Executivo Municipal autorizado, nos termos da Constituição Federal e da Lei de Diretrizes Orçamentárias para 2012 a:</w:t>
      </w: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b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I</w:t>
      </w:r>
      <w:r w:rsidRPr="00A46070">
        <w:rPr>
          <w:rFonts w:ascii="Arial Narrow" w:hAnsi="Arial Narrow" w:cs="Courier New"/>
          <w:sz w:val="24"/>
          <w:szCs w:val="24"/>
        </w:rPr>
        <w:t xml:space="preserve"> - Realizar Operações de Crédito por antecipação da receita, nos termos da legislação em vigor;</w:t>
      </w: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b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II</w:t>
      </w:r>
      <w:r w:rsidRPr="00A46070">
        <w:rPr>
          <w:rFonts w:ascii="Arial Narrow" w:hAnsi="Arial Narrow" w:cs="Courier New"/>
          <w:sz w:val="24"/>
          <w:szCs w:val="24"/>
        </w:rPr>
        <w:t xml:space="preserve"> - Realizar Operações de Crédito até o limite estabelecido pela legislação em vigor;</w:t>
      </w: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b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III</w:t>
      </w:r>
      <w:r w:rsidRPr="00A46070">
        <w:rPr>
          <w:rFonts w:ascii="Arial Narrow" w:hAnsi="Arial Narrow" w:cs="Courier New"/>
          <w:sz w:val="24"/>
          <w:szCs w:val="24"/>
        </w:rPr>
        <w:t xml:space="preserve"> - Abrir créditos adicionais suplementares até o limite de 30% (trinta por cento) das despesas fixadas, nos termos da legislação vigente;</w:t>
      </w:r>
    </w:p>
    <w:p w:rsidR="00887554" w:rsidRPr="00A46070" w:rsidRDefault="00887554" w:rsidP="00887554">
      <w:pPr>
        <w:pStyle w:val="Recuodecorpodetexto2"/>
        <w:ind w:firstLine="708"/>
        <w:rPr>
          <w:rFonts w:ascii="Arial Narrow" w:hAnsi="Arial Narrow" w:cs="Courier New"/>
          <w:b/>
          <w:sz w:val="24"/>
          <w:szCs w:val="24"/>
          <w:lang w:val="pt-BR"/>
        </w:rPr>
      </w:pPr>
    </w:p>
    <w:p w:rsidR="00887554" w:rsidRPr="00A46070" w:rsidRDefault="00887554" w:rsidP="00887554">
      <w:pPr>
        <w:pStyle w:val="Recuodecorpodetexto2"/>
        <w:ind w:firstLine="708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IV</w:t>
      </w:r>
      <w:r w:rsidRPr="00A46070">
        <w:rPr>
          <w:rFonts w:ascii="Arial Narrow" w:hAnsi="Arial Narrow" w:cs="Courier New"/>
          <w:sz w:val="24"/>
          <w:szCs w:val="24"/>
        </w:rPr>
        <w:t xml:space="preserve"> - Abrir créditos adicionais e suplementares, até o limite de 30% (trinta por Cento) da despesa orçada utilizando como fonte de recursos a anulação parcial ou total de dotações, assim como excesso de arrecad</w:t>
      </w:r>
      <w:r w:rsidRPr="00A46070">
        <w:rPr>
          <w:rFonts w:ascii="Arial Narrow" w:hAnsi="Arial Narrow" w:cs="Courier New"/>
          <w:sz w:val="24"/>
          <w:szCs w:val="24"/>
        </w:rPr>
        <w:t>a</w:t>
      </w:r>
      <w:r w:rsidRPr="00A46070">
        <w:rPr>
          <w:rFonts w:ascii="Arial Narrow" w:hAnsi="Arial Narrow" w:cs="Courier New"/>
          <w:sz w:val="24"/>
          <w:szCs w:val="24"/>
        </w:rPr>
        <w:t xml:space="preserve">ção ou superávit financeiro, nos termos do artigo 43 § 1º, Inciso I, II e </w:t>
      </w: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b/>
          <w:sz w:val="24"/>
          <w:szCs w:val="24"/>
          <w:lang w:val="pt-PT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 xml:space="preserve">V </w:t>
      </w:r>
      <w:r w:rsidRPr="00A46070">
        <w:rPr>
          <w:rFonts w:ascii="Arial Narrow" w:hAnsi="Arial Narrow" w:cs="Courier New"/>
          <w:sz w:val="24"/>
          <w:szCs w:val="24"/>
        </w:rPr>
        <w:t>– Contingência parte das dotações, quando a evolução da receita co</w:t>
      </w:r>
      <w:r w:rsidRPr="00A46070">
        <w:rPr>
          <w:rFonts w:ascii="Arial Narrow" w:hAnsi="Arial Narrow" w:cs="Courier New"/>
          <w:sz w:val="24"/>
          <w:szCs w:val="24"/>
        </w:rPr>
        <w:t>m</w:t>
      </w:r>
      <w:r w:rsidRPr="00A46070">
        <w:rPr>
          <w:rFonts w:ascii="Arial Narrow" w:hAnsi="Arial Narrow" w:cs="Courier New"/>
          <w:sz w:val="24"/>
          <w:szCs w:val="24"/>
        </w:rPr>
        <w:t>prometer os resultados previstos.</w:t>
      </w:r>
    </w:p>
    <w:p w:rsidR="00887554" w:rsidRPr="00A46070" w:rsidRDefault="00887554" w:rsidP="00887554">
      <w:pPr>
        <w:ind w:firstLine="1440"/>
        <w:jc w:val="both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ind w:firstLine="708"/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b/>
          <w:sz w:val="24"/>
          <w:szCs w:val="24"/>
        </w:rPr>
        <w:t>Art. 5º</w:t>
      </w:r>
      <w:r w:rsidRPr="00A46070">
        <w:rPr>
          <w:rFonts w:ascii="Arial Narrow" w:hAnsi="Arial Narrow" w:cs="Courier New"/>
          <w:sz w:val="24"/>
          <w:szCs w:val="24"/>
        </w:rPr>
        <w:t xml:space="preserve"> - Esta Lei entra em vigor na data de sua publicação, com efeitos a partir de 1º de janeiro de 2012, revogando-se as disposições em contrário.</w:t>
      </w:r>
    </w:p>
    <w:p w:rsidR="00887554" w:rsidRPr="00A46070" w:rsidRDefault="00887554" w:rsidP="00887554">
      <w:pPr>
        <w:jc w:val="both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sz w:val="24"/>
          <w:szCs w:val="24"/>
        </w:rPr>
        <w:tab/>
      </w:r>
    </w:p>
    <w:p w:rsidR="00887554" w:rsidRPr="00A46070" w:rsidRDefault="00887554" w:rsidP="00887554">
      <w:pPr>
        <w:jc w:val="center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sz w:val="24"/>
          <w:szCs w:val="24"/>
        </w:rPr>
        <w:t xml:space="preserve">Alto Paraguai / MT, em </w:t>
      </w:r>
      <w:r w:rsidR="00A46070">
        <w:rPr>
          <w:rFonts w:ascii="Arial Narrow" w:hAnsi="Arial Narrow" w:cs="Courier New"/>
          <w:sz w:val="24"/>
          <w:szCs w:val="24"/>
        </w:rPr>
        <w:t>13</w:t>
      </w:r>
      <w:r w:rsidRPr="00A46070">
        <w:rPr>
          <w:rFonts w:ascii="Arial Narrow" w:hAnsi="Arial Narrow" w:cs="Courier New"/>
          <w:sz w:val="24"/>
          <w:szCs w:val="24"/>
        </w:rPr>
        <w:t xml:space="preserve"> de </w:t>
      </w:r>
      <w:r w:rsidR="00A46070">
        <w:rPr>
          <w:rFonts w:ascii="Arial Narrow" w:hAnsi="Arial Narrow" w:cs="Courier New"/>
          <w:sz w:val="24"/>
          <w:szCs w:val="24"/>
        </w:rPr>
        <w:t xml:space="preserve">Dezembro </w:t>
      </w:r>
      <w:r w:rsidRPr="00A46070">
        <w:rPr>
          <w:rFonts w:ascii="Arial Narrow" w:hAnsi="Arial Narrow" w:cs="Courier New"/>
          <w:sz w:val="24"/>
          <w:szCs w:val="24"/>
        </w:rPr>
        <w:t>de 2011.</w:t>
      </w:r>
    </w:p>
    <w:p w:rsidR="00887554" w:rsidRPr="00A46070" w:rsidRDefault="00887554" w:rsidP="00887554">
      <w:pPr>
        <w:jc w:val="center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jc w:val="center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jc w:val="center"/>
        <w:rPr>
          <w:rFonts w:ascii="Arial Narrow" w:hAnsi="Arial Narrow" w:cs="Courier New"/>
          <w:sz w:val="24"/>
          <w:szCs w:val="24"/>
        </w:rPr>
      </w:pPr>
    </w:p>
    <w:p w:rsidR="00887554" w:rsidRPr="00A46070" w:rsidRDefault="00887554" w:rsidP="00887554">
      <w:pPr>
        <w:jc w:val="center"/>
        <w:rPr>
          <w:rFonts w:ascii="Arial Narrow" w:hAnsi="Arial Narrow" w:cs="Courier New"/>
          <w:sz w:val="24"/>
          <w:szCs w:val="24"/>
        </w:rPr>
      </w:pPr>
      <w:r w:rsidRPr="00A46070">
        <w:rPr>
          <w:rFonts w:ascii="Arial Narrow" w:hAnsi="Arial Narrow" w:cs="Courier New"/>
          <w:sz w:val="24"/>
          <w:szCs w:val="24"/>
        </w:rPr>
        <w:t>________________________________</w:t>
      </w:r>
    </w:p>
    <w:p w:rsidR="00887554" w:rsidRPr="00F62A92" w:rsidRDefault="00887554" w:rsidP="00887554">
      <w:pPr>
        <w:pStyle w:val="Ttulo1"/>
        <w:rPr>
          <w:rFonts w:ascii="Arial Narrow" w:hAnsi="Arial Narrow" w:cs="Courier New"/>
          <w:sz w:val="24"/>
          <w:szCs w:val="24"/>
        </w:rPr>
      </w:pPr>
      <w:r w:rsidRPr="00F62A92">
        <w:rPr>
          <w:sz w:val="24"/>
          <w:szCs w:val="24"/>
        </w:rPr>
        <w:t>ADAIR JOSÉ ALVES MOREIRA</w:t>
      </w:r>
    </w:p>
    <w:p w:rsidR="00887554" w:rsidRPr="008A372C" w:rsidRDefault="00887554" w:rsidP="00887554">
      <w:pPr>
        <w:pStyle w:val="Ttulo2"/>
        <w:rPr>
          <w:rFonts w:ascii="Arial Narrow" w:hAnsi="Arial Narrow" w:cs="Courier New"/>
          <w:sz w:val="24"/>
          <w:szCs w:val="24"/>
        </w:rPr>
      </w:pPr>
      <w:r w:rsidRPr="00F62A92">
        <w:rPr>
          <w:rFonts w:ascii="Arial Narrow" w:hAnsi="Arial Narrow" w:cs="Courier New"/>
          <w:b/>
          <w:sz w:val="24"/>
          <w:szCs w:val="24"/>
        </w:rPr>
        <w:t>Prefeito Municipal</w:t>
      </w:r>
    </w:p>
    <w:p w:rsidR="00DE1772" w:rsidRDefault="00DE1772"/>
    <w:sectPr w:rsidR="00DE1772" w:rsidSect="00895706">
      <w:headerReference w:type="default" r:id="rId7"/>
      <w:footerReference w:type="even" r:id="rId8"/>
      <w:footerReference w:type="default" r:id="rId9"/>
      <w:pgSz w:w="11907" w:h="16840" w:code="9"/>
      <w:pgMar w:top="2977" w:right="1134" w:bottom="1134" w:left="1418" w:header="720" w:footer="720" w:gutter="0"/>
      <w:cols w:space="708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3A0" w:rsidRDefault="008933A0" w:rsidP="00887554">
      <w:r>
        <w:separator/>
      </w:r>
    </w:p>
  </w:endnote>
  <w:endnote w:type="continuationSeparator" w:id="1">
    <w:p w:rsidR="008933A0" w:rsidRDefault="008933A0" w:rsidP="0088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98" w:rsidRDefault="008933A0" w:rsidP="00F243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6E98" w:rsidRDefault="008933A0" w:rsidP="00526E9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98" w:rsidRDefault="008933A0" w:rsidP="00F243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07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F36EB" w:rsidRPr="00343F95" w:rsidRDefault="008933A0" w:rsidP="00FF36EB">
    <w:pPr>
      <w:pStyle w:val="Rodap"/>
      <w:jc w:val="center"/>
      <w:rPr>
        <w:rFonts w:ascii="Batang" w:eastAsia="Batang" w:hAnsi="Batang"/>
        <w:b/>
        <w:bCs/>
        <w:sz w:val="16"/>
        <w:szCs w:val="16"/>
      </w:rPr>
    </w:pPr>
    <w:r w:rsidRPr="00343F95">
      <w:rPr>
        <w:rFonts w:ascii="Batang" w:eastAsia="Batang" w:hAnsi="Batang"/>
        <w:b/>
        <w:bCs/>
        <w:sz w:val="16"/>
        <w:szCs w:val="16"/>
      </w:rPr>
      <w:t>RUA TIRADENTES Nº 40 - CENTRO  CEP 78.410-000  ALTO PARAGUAI-MT FONE: 65-3396-1468 / 1607</w:t>
    </w:r>
  </w:p>
  <w:p w:rsidR="00FF36EB" w:rsidRPr="00551D7A" w:rsidRDefault="008933A0" w:rsidP="00FF36EB">
    <w:pPr>
      <w:pStyle w:val="Rodap"/>
      <w:jc w:val="center"/>
      <w:rPr>
        <w:sz w:val="16"/>
        <w:szCs w:val="16"/>
      </w:rPr>
    </w:pPr>
    <w:hyperlink r:id="rId1" w:history="1">
      <w:r w:rsidRPr="00343F95">
        <w:rPr>
          <w:rStyle w:val="Hyperlink"/>
          <w:rFonts w:ascii="Batang" w:eastAsia="Batang" w:hAnsi="Batang"/>
          <w:b/>
          <w:bCs/>
          <w:sz w:val="16"/>
          <w:szCs w:val="16"/>
        </w:rPr>
        <w:t>www.altoparaguai.mt.gov.br</w:t>
      </w:r>
    </w:hyperlink>
    <w:r w:rsidRPr="00343F95">
      <w:rPr>
        <w:rFonts w:ascii="Batang" w:eastAsia="Batang" w:hAnsi="Batang"/>
        <w:b/>
        <w:bCs/>
        <w:sz w:val="16"/>
        <w:szCs w:val="16"/>
      </w:rPr>
      <w:t xml:space="preserve">       e-mail: </w:t>
    </w:r>
    <w:hyperlink r:id="rId2" w:history="1">
      <w:r w:rsidRPr="00343F95">
        <w:rPr>
          <w:rStyle w:val="Hyperlink"/>
          <w:rFonts w:ascii="Batang" w:eastAsia="Batang" w:hAnsi="Batang"/>
          <w:b/>
          <w:bCs/>
          <w:sz w:val="16"/>
          <w:szCs w:val="16"/>
        </w:rPr>
        <w:t>prefaltoparaguai@ibest.com.br</w:t>
      </w:r>
    </w:hyperlink>
  </w:p>
  <w:p w:rsidR="00526E98" w:rsidRDefault="008933A0" w:rsidP="00526E9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3A0" w:rsidRDefault="008933A0" w:rsidP="00887554">
      <w:r>
        <w:separator/>
      </w:r>
    </w:p>
  </w:footnote>
  <w:footnote w:type="continuationSeparator" w:id="1">
    <w:p w:rsidR="008933A0" w:rsidRDefault="008933A0" w:rsidP="00887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EB" w:rsidRDefault="00887554" w:rsidP="00FF36EB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5233035</wp:posOffset>
          </wp:positionH>
          <wp:positionV relativeFrom="paragraph">
            <wp:posOffset>67310</wp:posOffset>
          </wp:positionV>
          <wp:extent cx="1125855" cy="946150"/>
          <wp:effectExtent l="19050" t="0" r="0" b="0"/>
          <wp:wrapSquare wrapText="bothSides"/>
          <wp:docPr id="2" name="Imagem 2" descr="LOGOMARCA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33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90pt;height:81pt;z-index:251660288;mso-position-horizontal-relative:text;mso-position-vertical-relative:text">
          <v:imagedata r:id="rId2" o:title="BANDEIRA 2009"/>
          <w10:wrap type="square"/>
        </v:shape>
      </w:pict>
    </w:r>
  </w:p>
  <w:p w:rsidR="00FF36EB" w:rsidRDefault="008933A0" w:rsidP="00FF36EB">
    <w:pPr>
      <w:pStyle w:val="Cabealho"/>
      <w:ind w:left="2517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</w:t>
    </w:r>
  </w:p>
  <w:p w:rsidR="00FF36EB" w:rsidRPr="00887554" w:rsidRDefault="00887554" w:rsidP="00887554">
    <w:pPr>
      <w:pStyle w:val="Cabealho"/>
      <w:spacing w:line="360" w:lineRule="auto"/>
      <w:ind w:left="2517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  <w:t xml:space="preserve">                </w:t>
    </w:r>
    <w:r w:rsidR="008933A0" w:rsidRPr="00887554">
      <w:rPr>
        <w:rFonts w:ascii="Arial" w:hAnsi="Arial" w:cs="Arial"/>
        <w:b/>
        <w:sz w:val="24"/>
        <w:szCs w:val="24"/>
      </w:rPr>
      <w:t>ESTADO DE MATO GROSSO</w:t>
    </w:r>
    <w:r>
      <w:rPr>
        <w:rFonts w:ascii="Arial" w:hAnsi="Arial" w:cs="Arial"/>
        <w:b/>
        <w:sz w:val="24"/>
        <w:szCs w:val="24"/>
      </w:rPr>
      <w:t xml:space="preserve">                    </w:t>
    </w:r>
  </w:p>
  <w:p w:rsidR="00FF36EB" w:rsidRPr="00887554" w:rsidRDefault="008933A0" w:rsidP="00887554">
    <w:pPr>
      <w:pStyle w:val="Cabealho"/>
      <w:spacing w:line="360" w:lineRule="auto"/>
      <w:ind w:left="2517"/>
      <w:rPr>
        <w:rFonts w:ascii="Arial" w:hAnsi="Arial" w:cs="Arial"/>
        <w:b/>
        <w:sz w:val="24"/>
        <w:szCs w:val="24"/>
      </w:rPr>
    </w:pPr>
    <w:r w:rsidRPr="00887554">
      <w:rPr>
        <w:rFonts w:ascii="Arial" w:hAnsi="Arial" w:cs="Arial"/>
        <w:b/>
        <w:sz w:val="24"/>
        <w:szCs w:val="24"/>
      </w:rPr>
      <w:t>PREFEI</w:t>
    </w:r>
    <w:r w:rsidRPr="00887554">
      <w:rPr>
        <w:rFonts w:ascii="Arial" w:hAnsi="Arial" w:cs="Arial"/>
        <w:b/>
        <w:sz w:val="24"/>
        <w:szCs w:val="24"/>
      </w:rPr>
      <w:t>TURA MUNICIPAL DE ALTO PARAGUAI</w:t>
    </w:r>
  </w:p>
  <w:p w:rsidR="00FF36EB" w:rsidRDefault="008933A0" w:rsidP="00887554">
    <w:pPr>
      <w:pStyle w:val="Cabealho"/>
      <w:spacing w:line="360" w:lineRule="auto"/>
    </w:pPr>
  </w:p>
  <w:p w:rsidR="00CE51A8" w:rsidRPr="00FF36EB" w:rsidRDefault="008933A0" w:rsidP="00FF36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87554"/>
    <w:rsid w:val="00887554"/>
    <w:rsid w:val="008933A0"/>
    <w:rsid w:val="00A46070"/>
    <w:rsid w:val="00DE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7554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87554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887554"/>
    <w:pPr>
      <w:keepNext/>
      <w:keepLines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887554"/>
    <w:pPr>
      <w:keepNext/>
      <w:keepLines/>
      <w:jc w:val="both"/>
      <w:outlineLvl w:val="3"/>
    </w:pPr>
    <w:rPr>
      <w:sz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755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8755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8755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7554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887554"/>
    <w:pPr>
      <w:keepLines/>
      <w:ind w:firstLine="1418"/>
      <w:jc w:val="both"/>
    </w:pPr>
    <w:rPr>
      <w:sz w:val="28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887554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rsid w:val="00887554"/>
    <w:rPr>
      <w:color w:val="0000FF"/>
      <w:u w:val="single"/>
    </w:rPr>
  </w:style>
  <w:style w:type="paragraph" w:styleId="Cabealho">
    <w:name w:val="header"/>
    <w:basedOn w:val="Normal"/>
    <w:link w:val="CabealhoChar"/>
    <w:rsid w:val="008875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75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75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75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87554"/>
  </w:style>
  <w:style w:type="paragraph" w:styleId="Subttulo">
    <w:name w:val="Subtitle"/>
    <w:basedOn w:val="Normal"/>
    <w:link w:val="SubttuloChar"/>
    <w:qFormat/>
    <w:rsid w:val="00887554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</w:rPr>
  </w:style>
  <w:style w:type="character" w:customStyle="1" w:styleId="SubttuloChar">
    <w:name w:val="Subtítulo Char"/>
    <w:basedOn w:val="Fontepargpadro"/>
    <w:link w:val="Subttulo"/>
    <w:rsid w:val="00887554"/>
    <w:rPr>
      <w:rFonts w:ascii="Arial" w:eastAsia="Times New Roman" w:hAnsi="Arial" w:cs="Times New Roman"/>
      <w:b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faltoparaguai@ibest.com.br" TargetMode="External"/><Relationship Id="rId1" Type="http://schemas.openxmlformats.org/officeDocument/2006/relationships/hyperlink" Target="http://www.altoparaguai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53D1-0971-4280-8183-888B9F4F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Pamap</dc:creator>
  <cp:keywords/>
  <dc:description/>
  <cp:lastModifiedBy>Pamap</cp:lastModifiedBy>
  <cp:revision>2</cp:revision>
  <dcterms:created xsi:type="dcterms:W3CDTF">2011-12-21T21:52:00Z</dcterms:created>
  <dcterms:modified xsi:type="dcterms:W3CDTF">2011-12-21T22:06:00Z</dcterms:modified>
</cp:coreProperties>
</file>